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2F60CBDA" w14:textId="77777777" w:rsidR="008D1F4D" w:rsidRDefault="007F6B89" w:rsidP="00155B61">
      <w:pPr>
        <w:widowControl w:val="0"/>
        <w:rPr>
          <w:b/>
        </w:rPr>
      </w:pPr>
      <w:r>
        <w:t>Caricare la documentazione attestante</w:t>
      </w:r>
      <w:r>
        <w:rPr>
          <w:b/>
        </w:rPr>
        <w:t xml:space="preserve"> </w:t>
      </w:r>
      <w:r>
        <w:t xml:space="preserve">i </w:t>
      </w:r>
      <w:r>
        <w:rPr>
          <w:b/>
          <w:sz w:val="24"/>
          <w:szCs w:val="24"/>
        </w:rPr>
        <w:t>costi</w:t>
      </w:r>
      <w:r>
        <w:rPr>
          <w:b/>
        </w:rPr>
        <w:t xml:space="preserve"> che andranno a contribuire al raggiungimento </w:t>
      </w:r>
      <w:r w:rsidR="008D1F4D">
        <w:rPr>
          <w:b/>
        </w:rPr>
        <w:t>dei seguenti obiettivi:</w:t>
      </w:r>
    </w:p>
    <w:p w14:paraId="123B37EE" w14:textId="661E0394" w:rsidR="006E0690" w:rsidRDefault="008D1F4D" w:rsidP="008D1F4D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 w:rsidRPr="008D1F4D">
        <w:rPr>
          <w:sz w:val="21"/>
        </w:rPr>
        <w:t xml:space="preserve">Miglioramento della qualità merceologica delle produzioni e Sviluppo </w:t>
      </w:r>
      <w:r w:rsidR="006E0690">
        <w:rPr>
          <w:sz w:val="21"/>
        </w:rPr>
        <w:t>(valore commerciale)</w:t>
      </w:r>
    </w:p>
    <w:p w14:paraId="56EF6493" w14:textId="21CB6054" w:rsidR="008D1F4D" w:rsidRPr="008D1F4D" w:rsidRDefault="008D1F4D" w:rsidP="008D1F4D">
      <w:pPr>
        <w:pStyle w:val="TableParagraph"/>
        <w:numPr>
          <w:ilvl w:val="0"/>
          <w:numId w:val="1"/>
        </w:numPr>
        <w:tabs>
          <w:tab w:val="left" w:pos="285"/>
        </w:tabs>
        <w:spacing w:line="293" w:lineRule="exact"/>
        <w:ind w:left="284"/>
        <w:rPr>
          <w:sz w:val="21"/>
        </w:rPr>
      </w:pPr>
      <w:r w:rsidRPr="008D1F4D">
        <w:rPr>
          <w:sz w:val="21"/>
        </w:rPr>
        <w:t>attività di commercializzazione</w:t>
      </w:r>
    </w:p>
    <w:p w14:paraId="2D4044C0" w14:textId="154F72DF" w:rsidR="008D1F4D" w:rsidRDefault="008D1F4D" w:rsidP="008D1F4D">
      <w:pPr>
        <w:widowControl w:val="0"/>
        <w:rPr>
          <w:sz w:val="21"/>
        </w:rPr>
      </w:pPr>
      <w:bookmarkStart w:id="0" w:name="_Hlk194666735"/>
    </w:p>
    <w:p w14:paraId="23F69501" w14:textId="77777777" w:rsidR="008D1F4D" w:rsidRDefault="008D1F4D" w:rsidP="008D1F4D">
      <w:pPr>
        <w:widowControl w:val="0"/>
        <w:rPr>
          <w:sz w:val="21"/>
        </w:rPr>
      </w:pPr>
    </w:p>
    <w:bookmarkEnd w:id="0"/>
    <w:p w14:paraId="00000004" w14:textId="77777777" w:rsidR="006A7C17" w:rsidRDefault="006A7C17">
      <w:pPr>
        <w:widowControl w:val="0"/>
      </w:pPr>
    </w:p>
    <w:p w14:paraId="00000005" w14:textId="62ED8B38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 per investimenti immobiliari: caricare l’estratto del computo metrico generale </w:t>
      </w:r>
      <w:r>
        <w:t xml:space="preserve">relativo ai suddetti </w:t>
      </w:r>
      <w:r>
        <w:rPr>
          <w:b/>
        </w:rPr>
        <w:t>costi</w:t>
      </w:r>
      <w:r>
        <w:t>;</w:t>
      </w:r>
    </w:p>
    <w:p w14:paraId="00000006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 per investimenti mobiliari e mobiliari fissi per destinazione: </w:t>
      </w:r>
    </w:p>
    <w:p w14:paraId="00000007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</w:t>
      </w:r>
    </w:p>
    <w:p w14:paraId="00000008" w14:textId="4E02C1E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b/>
        </w:rPr>
      </w:pPr>
      <w:r>
        <w:t>•</w:t>
      </w:r>
      <w:r>
        <w:rPr>
          <w:color w:val="000000"/>
        </w:rPr>
        <w:t xml:space="preserve"> caricare </w:t>
      </w:r>
      <w:r>
        <w:t xml:space="preserve">l’estratto del computo metrico generale relativo ai suddetti </w:t>
      </w:r>
      <w:r>
        <w:rPr>
          <w:b/>
        </w:rPr>
        <w:t>costi</w:t>
      </w:r>
    </w:p>
    <w:p w14:paraId="00000009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0A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  <w:r>
        <w:t>e/o</w:t>
      </w:r>
    </w:p>
    <w:p w14:paraId="0000000B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C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t xml:space="preserve">• </w:t>
      </w:r>
      <w:r>
        <w:rPr>
          <w:color w:val="000000"/>
        </w:rPr>
        <w:t>caricare listino prezzi del fornitore per i suddetti</w:t>
      </w:r>
      <w:r>
        <w:rPr>
          <w:b/>
          <w:color w:val="000000"/>
        </w:rPr>
        <w:t xml:space="preserve"> costi</w:t>
      </w:r>
      <w:r>
        <w:rPr>
          <w:color w:val="000000"/>
        </w:rPr>
        <w:t>;</w:t>
      </w:r>
    </w:p>
    <w:p w14:paraId="0000000D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</w:p>
    <w:p w14:paraId="0000000E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</w:pPr>
      <w:r>
        <w:t>e/o</w:t>
      </w:r>
    </w:p>
    <w:p w14:paraId="0000000F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10" w14:textId="77777777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ind w:left="708"/>
        <w:rPr>
          <w:b/>
        </w:rPr>
      </w:pPr>
      <w:r>
        <w:t xml:space="preserve">• </w:t>
      </w:r>
      <w:r>
        <w:rPr>
          <w:color w:val="000000"/>
        </w:rPr>
        <w:t>caricare 3 preventivi da fornitori indipendenti</w:t>
      </w:r>
      <w:r>
        <w:t xml:space="preserve"> o documentazione equipollente per i           suddetti </w:t>
      </w:r>
      <w:r>
        <w:rPr>
          <w:b/>
        </w:rPr>
        <w:t>costi.</w:t>
      </w:r>
    </w:p>
    <w:p w14:paraId="00000011" w14:textId="77777777" w:rsidR="006A7C17" w:rsidRDefault="006A7C17">
      <w:pPr>
        <w:widowControl w:val="0"/>
      </w:pPr>
    </w:p>
    <w:p w14:paraId="00000012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20"/>
      </w:pPr>
    </w:p>
    <w:p w14:paraId="00000013" w14:textId="2D364059" w:rsidR="006A7C17" w:rsidRDefault="007F6B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 w:rsidR="008D1F4D" w:rsidRPr="008D1F4D">
        <w:rPr>
          <w:color w:val="000000"/>
        </w:rPr>
        <w:t>Qualità progetto e coerenza con obiettivi trasversali</w:t>
      </w:r>
    </w:p>
    <w:p w14:paraId="00000014" w14:textId="77777777" w:rsidR="006A7C17" w:rsidRDefault="006A7C1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6A7C1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C0BBB"/>
    <w:multiLevelType w:val="hybridMultilevel"/>
    <w:tmpl w:val="7B32AA9C"/>
    <w:lvl w:ilvl="0" w:tplc="CAE0804C">
      <w:numFmt w:val="bullet"/>
      <w:lvlText w:val=""/>
      <w:lvlJc w:val="left"/>
      <w:pPr>
        <w:ind w:left="109" w:hanging="17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CA4D8CE">
      <w:numFmt w:val="bullet"/>
      <w:lvlText w:val="•"/>
      <w:lvlJc w:val="left"/>
      <w:pPr>
        <w:ind w:left="656" w:hanging="176"/>
      </w:pPr>
      <w:rPr>
        <w:rFonts w:hint="default"/>
        <w:lang w:val="it-IT" w:eastAsia="it-IT" w:bidi="it-IT"/>
      </w:rPr>
    </w:lvl>
    <w:lvl w:ilvl="2" w:tplc="E0FCB476">
      <w:numFmt w:val="bullet"/>
      <w:lvlText w:val="•"/>
      <w:lvlJc w:val="left"/>
      <w:pPr>
        <w:ind w:left="1212" w:hanging="176"/>
      </w:pPr>
      <w:rPr>
        <w:rFonts w:hint="default"/>
        <w:lang w:val="it-IT" w:eastAsia="it-IT" w:bidi="it-IT"/>
      </w:rPr>
    </w:lvl>
    <w:lvl w:ilvl="3" w:tplc="874E50A8">
      <w:numFmt w:val="bullet"/>
      <w:lvlText w:val="•"/>
      <w:lvlJc w:val="left"/>
      <w:pPr>
        <w:ind w:left="1768" w:hanging="176"/>
      </w:pPr>
      <w:rPr>
        <w:rFonts w:hint="default"/>
        <w:lang w:val="it-IT" w:eastAsia="it-IT" w:bidi="it-IT"/>
      </w:rPr>
    </w:lvl>
    <w:lvl w:ilvl="4" w:tplc="D35864B8">
      <w:numFmt w:val="bullet"/>
      <w:lvlText w:val="•"/>
      <w:lvlJc w:val="left"/>
      <w:pPr>
        <w:ind w:left="2325" w:hanging="176"/>
      </w:pPr>
      <w:rPr>
        <w:rFonts w:hint="default"/>
        <w:lang w:val="it-IT" w:eastAsia="it-IT" w:bidi="it-IT"/>
      </w:rPr>
    </w:lvl>
    <w:lvl w:ilvl="5" w:tplc="7D8283BE">
      <w:numFmt w:val="bullet"/>
      <w:lvlText w:val="•"/>
      <w:lvlJc w:val="left"/>
      <w:pPr>
        <w:ind w:left="2881" w:hanging="176"/>
      </w:pPr>
      <w:rPr>
        <w:rFonts w:hint="default"/>
        <w:lang w:val="it-IT" w:eastAsia="it-IT" w:bidi="it-IT"/>
      </w:rPr>
    </w:lvl>
    <w:lvl w:ilvl="6" w:tplc="8E3037FE">
      <w:numFmt w:val="bullet"/>
      <w:lvlText w:val="•"/>
      <w:lvlJc w:val="left"/>
      <w:pPr>
        <w:ind w:left="3437" w:hanging="176"/>
      </w:pPr>
      <w:rPr>
        <w:rFonts w:hint="default"/>
        <w:lang w:val="it-IT" w:eastAsia="it-IT" w:bidi="it-IT"/>
      </w:rPr>
    </w:lvl>
    <w:lvl w:ilvl="7" w:tplc="65341490">
      <w:numFmt w:val="bullet"/>
      <w:lvlText w:val="•"/>
      <w:lvlJc w:val="left"/>
      <w:pPr>
        <w:ind w:left="3994" w:hanging="176"/>
      </w:pPr>
      <w:rPr>
        <w:rFonts w:hint="default"/>
        <w:lang w:val="it-IT" w:eastAsia="it-IT" w:bidi="it-IT"/>
      </w:rPr>
    </w:lvl>
    <w:lvl w:ilvl="8" w:tplc="334EBC12">
      <w:numFmt w:val="bullet"/>
      <w:lvlText w:val="•"/>
      <w:lvlJc w:val="left"/>
      <w:pPr>
        <w:ind w:left="4550" w:hanging="176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C17"/>
    <w:rsid w:val="00155B61"/>
    <w:rsid w:val="0031766F"/>
    <w:rsid w:val="006A7C17"/>
    <w:rsid w:val="006E0690"/>
    <w:rsid w:val="007F6B89"/>
    <w:rsid w:val="008D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1314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Normale"/>
    <w:uiPriority w:val="1"/>
    <w:qFormat/>
    <w:rsid w:val="008D1F4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6</cp:revision>
  <dcterms:created xsi:type="dcterms:W3CDTF">2025-04-04T10:45:00Z</dcterms:created>
  <dcterms:modified xsi:type="dcterms:W3CDTF">2025-04-04T11:51:00Z</dcterms:modified>
</cp:coreProperties>
</file>